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692901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FAF16B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9C7109">
        <w:rPr>
          <w:b/>
          <w:sz w:val="28"/>
          <w:szCs w:val="28"/>
          <w:lang w:eastAsia="ar-SA"/>
        </w:rPr>
        <w:t>3</w:t>
      </w:r>
      <w:r w:rsidR="00317ED7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B06C86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E42657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43A740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182BB9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F63516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0374D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49AEF36" w14:textId="6C02D58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721FE9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6D79A1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840773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C2B798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6AE17752" w14:textId="1F2BDA6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не уплатил административный штраф в размере 750 руб., назначенный постановлением №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66AB71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5A3717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0E86F0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69B794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42BE7E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10D1F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0F8F032C" w14:textId="0D245F7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721FE9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7C795F4F" w14:textId="645FFAD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721FE9">
        <w:rPr>
          <w:rFonts w:eastAsia="MS Mincho"/>
          <w:sz w:val="28"/>
          <w:szCs w:val="28"/>
        </w:rPr>
        <w:t>---</w:t>
      </w:r>
      <w:r w:rsidRPr="00317ED7" w:rsidR="00317ED7">
        <w:rPr>
          <w:rFonts w:eastAsia="MS Mincho"/>
          <w:sz w:val="28"/>
          <w:szCs w:val="28"/>
        </w:rPr>
        <w:t xml:space="preserve"> от </w:t>
      </w:r>
      <w:r w:rsidR="00721FE9">
        <w:rPr>
          <w:rFonts w:eastAsia="MS Mincho"/>
          <w:sz w:val="28"/>
          <w:szCs w:val="28"/>
        </w:rPr>
        <w:t>---</w:t>
      </w:r>
      <w:r w:rsidRPr="00317ED7" w:rsidR="00317ED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21FE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574A5FF8" w14:textId="459E2D70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</w:t>
      </w:r>
      <w:r w:rsidR="00721FE9">
        <w:rPr>
          <w:rFonts w:eastAsia="MS Mincho"/>
          <w:sz w:val="28"/>
          <w:szCs w:val="28"/>
        </w:rPr>
        <w:t>--</w:t>
      </w:r>
      <w:r w:rsidRPr="00FA3A7F">
        <w:rPr>
          <w:rFonts w:eastAsia="MS Mincho"/>
          <w:sz w:val="28"/>
          <w:szCs w:val="28"/>
        </w:rPr>
        <w:t xml:space="preserve">) группы по ИАЗ роты № 2 ОБ ДПС ГИБДД УМВД России по ХМАО-Югре, из которой следует, что по условиям Контракта № </w:t>
      </w:r>
      <w:r w:rsidR="00721FE9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от </w:t>
      </w:r>
      <w:r w:rsidR="00721FE9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5B509A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3E352F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1967D5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>карточкой учета транспортного средства, из которой следует, что Платон</w:t>
      </w:r>
      <w:r>
        <w:rPr>
          <w:rFonts w:eastAsia="MS Mincho"/>
          <w:sz w:val="28"/>
          <w:szCs w:val="28"/>
        </w:rPr>
        <w:t>ом</w:t>
      </w:r>
      <w:r w:rsidRPr="00FA3A7F">
        <w:rPr>
          <w:rFonts w:eastAsia="MS Mincho"/>
          <w:sz w:val="28"/>
          <w:szCs w:val="28"/>
        </w:rPr>
        <w:t xml:space="preserve"> Э. указан адрес регистрации,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3F77CA2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7193FF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55B54C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273D8D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F61AC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6112E8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2D7839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784510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C8561D2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74067773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37215F87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65A95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2C258E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7E86A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6A56BC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1C8B50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27982C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13E578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6547C3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0D2040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29451E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5BBBFC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55CC42DC" w14:textId="15762342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721FE9">
        <w:rPr>
          <w:rFonts w:eastAsia="MS Mincho"/>
          <w:color w:val="FF0000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182DE7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34051A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42D4102E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5C7D9837" w14:textId="101E3424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="00721FE9">
        <w:rPr>
          <w:rFonts w:eastAsia="MS Mincho"/>
          <w:sz w:val="28"/>
          <w:szCs w:val="28"/>
        </w:rPr>
        <w:t xml:space="preserve">                        </w:t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59455836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5EA63078" w14:textId="7033587D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266FA0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3F2">
          <w:rPr>
            <w:noProof/>
          </w:rPr>
          <w:t>4</w:t>
        </w:r>
        <w:r>
          <w:fldChar w:fldCharType="end"/>
        </w:r>
      </w:p>
    </w:sdtContent>
  </w:sdt>
  <w:p w:rsidR="0004507A" w14:paraId="13935D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3906D9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9C7109">
      <w:t>0</w:t>
    </w:r>
    <w:r w:rsidR="00317ED7">
      <w:t>7</w:t>
    </w:r>
    <w:r w:rsidRPr="00437ADA">
      <w:t>-</w:t>
    </w:r>
    <w:r w:rsidR="009C7109">
      <w:t>9</w:t>
    </w:r>
    <w:r w:rsidR="00317ED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3F2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4B0"/>
    <w:rsid w:val="00313181"/>
    <w:rsid w:val="003141EE"/>
    <w:rsid w:val="00317ED7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1FE9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5E89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838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1F6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727B-856A-4B39-B063-62FCFF31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